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692884" w:rsidRDefault="008D1834" w:rsidP="00692884">
      <w:pPr>
        <w:jc w:val="center"/>
        <w:rPr>
          <w:rFonts w:ascii="Century Gothic" w:hAnsi="Century Gothic"/>
          <w:b/>
          <w:sz w:val="40"/>
          <w:szCs w:val="40"/>
        </w:rPr>
      </w:pPr>
      <w:r w:rsidRPr="00692884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692884" w:rsidRPr="00692884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T471</w:t>
      </w:r>
      <w:r w:rsidRPr="00692884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692884" w:rsidRDefault="00722C56" w:rsidP="00692884">
      <w:pPr>
        <w:jc w:val="left"/>
        <w:rPr>
          <w:rFonts w:ascii="Century Gothic" w:hAnsi="Century Gothic"/>
        </w:rPr>
      </w:pPr>
    </w:p>
    <w:p w:rsidR="0065767E" w:rsidRPr="00692884" w:rsidRDefault="0065767E" w:rsidP="00692884">
      <w:pPr>
        <w:jc w:val="left"/>
        <w:rPr>
          <w:rFonts w:ascii="Century Gothic" w:hAnsi="Century Gothic"/>
        </w:rPr>
      </w:pPr>
    </w:p>
    <w:p w:rsidR="0065767E" w:rsidRPr="00692884" w:rsidRDefault="00692884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08878" cy="1505759"/>
            <wp:effectExtent l="19050" t="0" r="5772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105" cy="150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692884" w:rsidRDefault="0065767E" w:rsidP="00692884">
      <w:pPr>
        <w:jc w:val="left"/>
        <w:rPr>
          <w:rFonts w:ascii="Century Gothic" w:hAnsi="Century Gothic"/>
        </w:rPr>
      </w:pPr>
    </w:p>
    <w:p w:rsidR="0065767E" w:rsidRPr="00692884" w:rsidRDefault="0065767E" w:rsidP="00692884">
      <w:pPr>
        <w:jc w:val="left"/>
        <w:rPr>
          <w:rFonts w:ascii="Century Gothic" w:hAnsi="Century Gothic"/>
        </w:rPr>
      </w:pPr>
    </w:p>
    <w:p w:rsidR="00FC3189" w:rsidRDefault="00692884" w:rsidP="00FC3189">
      <w:pPr>
        <w:spacing w:after="240"/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Le T-47</w:t>
      </w:r>
      <w:r w:rsidR="00FC3189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 xml:space="preserve"> airspeeder est un petit aéronef produit par les chantiers de la </w:t>
      </w:r>
      <w:hyperlink r:id="rId6" w:history="1">
        <w:r w:rsidRPr="00692884">
          <w:rPr>
            <w:rStyle w:val="Lienhypertexte"/>
            <w:rFonts w:ascii="Century Gothic" w:hAnsi="Century Gothic"/>
            <w:color w:val="auto"/>
            <w:u w:val="none"/>
          </w:rPr>
          <w:t>Corporation Incom</w:t>
        </w:r>
      </w:hyperlink>
      <w:r w:rsidRPr="00692884">
        <w:rPr>
          <w:rFonts w:ascii="Century Gothic" w:hAnsi="Century Gothic"/>
        </w:rPr>
        <w:t xml:space="preserve">. D'une longueur de </w:t>
      </w:r>
      <w:r w:rsidR="00FC3189">
        <w:rPr>
          <w:rFonts w:ascii="Century Gothic" w:hAnsi="Century Gothic"/>
        </w:rPr>
        <w:t>quatre</w:t>
      </w:r>
      <w:r w:rsidRPr="00692884">
        <w:rPr>
          <w:rFonts w:ascii="Century Gothic" w:hAnsi="Century Gothic"/>
        </w:rPr>
        <w:t xml:space="preserve"> mètres</w:t>
      </w:r>
      <w:r w:rsidR="00FC3189">
        <w:rPr>
          <w:rFonts w:ascii="Century Gothic" w:hAnsi="Century Gothic"/>
        </w:rPr>
        <w:t xml:space="preserve"> cinquante</w:t>
      </w:r>
      <w:r w:rsidRPr="00692884">
        <w:rPr>
          <w:rFonts w:ascii="Century Gothic" w:hAnsi="Century Gothic"/>
        </w:rPr>
        <w:t>, le T-47</w:t>
      </w:r>
      <w:r w:rsidR="00FC3189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 xml:space="preserve"> fut créé pour remorquer les gros cargos à l'approche d'un spatioport difficile d'accès. C'est un airspeeder basique avec des générateurs de répulsion conventionnels mais une grande propulsion. En effet, pour tracter de longs cargos, le T-47</w:t>
      </w:r>
      <w:r w:rsidR="00FC3189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 xml:space="preserve"> se doit de posséder</w:t>
      </w:r>
      <w:r w:rsidR="00FC3189">
        <w:rPr>
          <w:rFonts w:ascii="Century Gothic" w:hAnsi="Century Gothic"/>
        </w:rPr>
        <w:t xml:space="preserve"> une puissance conséquente. </w:t>
      </w:r>
      <w:r w:rsidR="00FC3189">
        <w:rPr>
          <w:rFonts w:ascii="Century Gothic" w:hAnsi="Century Gothic"/>
        </w:rPr>
        <w:br/>
      </w:r>
      <w:r w:rsidR="00FC3189">
        <w:rPr>
          <w:rFonts w:ascii="Century Gothic" w:hAnsi="Century Gothic"/>
        </w:rPr>
        <w:br/>
      </w:r>
      <w:r w:rsidRPr="00692884">
        <w:rPr>
          <w:rFonts w:ascii="Century Gothic" w:hAnsi="Century Gothic"/>
        </w:rPr>
        <w:t>Pour assurer la liaison entre le cargo et le vaisseau, Incom a inclus sur ce véhicule un harpon et un câble de remorquage, câble qui peut se détacher du T-47</w:t>
      </w:r>
      <w:r w:rsidR="00FC3189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 xml:space="preserve"> dans le cas où le cargo aurait un problème et que ses moteurs à répulsion ne puissent plus assurer leur fonction. Le </w:t>
      </w:r>
      <w:r w:rsidR="00FC3189">
        <w:rPr>
          <w:rFonts w:ascii="Century Gothic" w:hAnsi="Century Gothic"/>
        </w:rPr>
        <w:t>T</w:t>
      </w:r>
      <w:r w:rsidRPr="00692884">
        <w:rPr>
          <w:rFonts w:ascii="Century Gothic" w:hAnsi="Century Gothic"/>
        </w:rPr>
        <w:t>-47</w:t>
      </w:r>
      <w:r w:rsidR="00FC3189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 xml:space="preserve"> ne pourra donc pas être entraîné avec le cargo. Ce vaisseau atmosphérique emporte deux pilotes, un s'occupant du pilotage propre à l'appareil alors que l'autre, s'occupe d'assurer la liaison avec le cargo. Pour cela, le T-47</w:t>
      </w:r>
      <w:r w:rsidR="00FC3189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 xml:space="preserve"> possède un cockpit à deux verrières, l'un donne sur l'avant du vaisseau alors que l'autre assure une vision à cent </w:t>
      </w:r>
      <w:r w:rsidR="00FC3189">
        <w:rPr>
          <w:rFonts w:ascii="Century Gothic" w:hAnsi="Century Gothic"/>
        </w:rPr>
        <w:t xml:space="preserve">vingt degrés sur l'arrière. </w:t>
      </w:r>
      <w:r w:rsidR="00FC3189">
        <w:rPr>
          <w:rFonts w:ascii="Century Gothic" w:hAnsi="Century Gothic"/>
        </w:rPr>
        <w:br/>
      </w:r>
    </w:p>
    <w:p w:rsidR="00FC3189" w:rsidRDefault="00FC3189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A10B29" w:rsidRPr="00692884" w:rsidRDefault="00A10B29" w:rsidP="00692884">
      <w:pPr>
        <w:jc w:val="left"/>
        <w:rPr>
          <w:rFonts w:ascii="Century Gothic" w:hAnsi="Century Gothic"/>
          <w:b/>
        </w:rPr>
      </w:pPr>
      <w:r w:rsidRPr="00692884">
        <w:rPr>
          <w:rFonts w:ascii="Century Gothic" w:hAnsi="Century Gothic"/>
          <w:b/>
        </w:rPr>
        <w:lastRenderedPageBreak/>
        <w:t>CARACTERISTIQUES</w:t>
      </w:r>
    </w:p>
    <w:p w:rsidR="00A10B29" w:rsidRPr="00692884" w:rsidRDefault="00A10B29" w:rsidP="00692884">
      <w:pPr>
        <w:jc w:val="left"/>
        <w:rPr>
          <w:rFonts w:ascii="Century Gothic" w:hAnsi="Century Gothic"/>
          <w:b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  <w:b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Nom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FC3189">
        <w:rPr>
          <w:rFonts w:ascii="Century Gothic" w:hAnsi="Century Gothic"/>
        </w:rPr>
        <w:t>T471</w:t>
      </w:r>
      <w:r w:rsidR="00FC3189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Propriétaire(s)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EA2AD6" w:rsidRDefault="00A10B29" w:rsidP="00692884">
      <w:pPr>
        <w:jc w:val="left"/>
        <w:rPr>
          <w:rFonts w:ascii="Century Gothic" w:hAnsi="Century Gothic"/>
          <w:lang w:val="en-US"/>
        </w:rPr>
      </w:pPr>
      <w:r w:rsidRPr="00EA2AD6">
        <w:rPr>
          <w:rFonts w:ascii="Century Gothic" w:hAnsi="Century Gothic"/>
          <w:lang w:val="en-US"/>
        </w:rPr>
        <w:t>Fabricant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  <w:r w:rsidR="00B61E92" w:rsidRPr="00EA2AD6">
        <w:rPr>
          <w:rFonts w:ascii="Century Gothic" w:hAnsi="Century Gothic"/>
          <w:lang w:val="en-US"/>
        </w:rPr>
        <w:t>Incom</w:t>
      </w:r>
      <w:r w:rsidR="00B61E92" w:rsidRPr="00EA2AD6">
        <w:rPr>
          <w:rFonts w:ascii="Century Gothic" w:hAnsi="Century Gothic"/>
          <w:lang w:val="en-US"/>
        </w:rPr>
        <w:tab/>
      </w:r>
      <w:r w:rsidR="00B61E92"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>Papier(s)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</w:p>
    <w:p w:rsidR="00A10B29" w:rsidRPr="00EA2AD6" w:rsidRDefault="00A10B29" w:rsidP="00692884">
      <w:pPr>
        <w:jc w:val="left"/>
        <w:rPr>
          <w:rFonts w:ascii="Century Gothic" w:hAnsi="Century Gothic"/>
          <w:lang w:val="en-US"/>
        </w:rPr>
      </w:pPr>
      <w:r w:rsidRPr="00EA2AD6">
        <w:rPr>
          <w:rFonts w:ascii="Century Gothic" w:hAnsi="Century Gothic"/>
          <w:lang w:val="en-US"/>
        </w:rPr>
        <w:t>Type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  <w:r w:rsidR="00FC3189" w:rsidRPr="00EA2AD6">
        <w:rPr>
          <w:rFonts w:ascii="Century Gothic" w:hAnsi="Century Gothic"/>
          <w:lang w:val="en-US"/>
        </w:rPr>
        <w:t>Remorqueur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>Pilote(s)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>1</w:t>
      </w:r>
      <w:r w:rsidRPr="00EA2AD6">
        <w:rPr>
          <w:rFonts w:ascii="Century Gothic" w:hAnsi="Century Gothic"/>
          <w:lang w:val="en-US"/>
        </w:rPr>
        <w:tab/>
      </w:r>
    </w:p>
    <w:p w:rsidR="00A10B29" w:rsidRPr="00EA2AD6" w:rsidRDefault="00A10B29" w:rsidP="00692884">
      <w:pPr>
        <w:jc w:val="left"/>
        <w:rPr>
          <w:rFonts w:ascii="Century Gothic" w:hAnsi="Century Gothic"/>
          <w:lang w:val="en-US"/>
        </w:rPr>
      </w:pPr>
      <w:r w:rsidRPr="00EA2AD6">
        <w:rPr>
          <w:rFonts w:ascii="Century Gothic" w:hAnsi="Century Gothic"/>
          <w:lang w:val="en-US"/>
        </w:rPr>
        <w:t>Echelle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>Speeders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>Passager(s)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 xml:space="preserve">1 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Identifiant spécial 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Valeur de base :</w:t>
      </w:r>
      <w:r w:rsidRPr="00692884">
        <w:rPr>
          <w:rFonts w:ascii="Century Gothic" w:hAnsi="Century Gothic"/>
        </w:rPr>
        <w:tab/>
      </w:r>
      <w:r w:rsidR="00981C4F">
        <w:rPr>
          <w:rFonts w:ascii="Century Gothic" w:hAnsi="Century Gothic"/>
        </w:rPr>
        <w:t>20</w:t>
      </w:r>
      <w:r w:rsidRPr="00692884">
        <w:rPr>
          <w:rFonts w:ascii="Century Gothic" w:hAnsi="Century Gothic"/>
        </w:rPr>
        <w:t>000 crédits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Longueur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DE4110">
        <w:rPr>
          <w:rFonts w:ascii="Century Gothic" w:hAnsi="Century Gothic"/>
        </w:rPr>
        <w:t>4.5</w:t>
      </w:r>
      <w:r w:rsidRPr="00692884">
        <w:rPr>
          <w:rFonts w:ascii="Century Gothic" w:hAnsi="Century Gothic"/>
        </w:rPr>
        <w:t>0M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Modification(s)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Autonomie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15Jours </w:t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Capacité de la soute :</w:t>
      </w:r>
      <w:r w:rsidRPr="00692884">
        <w:rPr>
          <w:rFonts w:ascii="Century Gothic" w:hAnsi="Century Gothic"/>
        </w:rPr>
        <w:tab/>
        <w:t xml:space="preserve">10Kg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Ordinateur de bord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Oui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Maniabilité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DE4110">
        <w:rPr>
          <w:rFonts w:ascii="Century Gothic" w:hAnsi="Century Gothic"/>
        </w:rPr>
        <w:t>3 D</w:t>
      </w:r>
      <w:r w:rsidRPr="00692884">
        <w:rPr>
          <w:rFonts w:ascii="Century Gothic" w:hAnsi="Century Gothic"/>
        </w:rPr>
        <w:t xml:space="preserve">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Marge d’altitude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DE4110">
        <w:rPr>
          <w:rFonts w:ascii="Century Gothic" w:hAnsi="Century Gothic"/>
        </w:rPr>
        <w:t>0</w:t>
      </w:r>
      <w:r w:rsidRPr="00692884">
        <w:rPr>
          <w:rFonts w:ascii="Century Gothic" w:hAnsi="Century Gothic"/>
        </w:rPr>
        <w:t xml:space="preserve"> à </w:t>
      </w:r>
      <w:r w:rsidR="00DE4110">
        <w:rPr>
          <w:rFonts w:ascii="Century Gothic" w:hAnsi="Century Gothic"/>
        </w:rPr>
        <w:t>250M</w:t>
      </w:r>
      <w:r w:rsidRPr="00692884">
        <w:rPr>
          <w:rFonts w:ascii="Century Gothic" w:hAnsi="Century Gothic"/>
        </w:rPr>
        <w:t xml:space="preserve">  </w:t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9C340E" w:rsidP="0069288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</w:t>
      </w:r>
      <w:r w:rsidR="00B712DF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82/163/325</w:t>
      </w:r>
      <w:r w:rsidR="00A10B29" w:rsidRPr="00692884">
        <w:rPr>
          <w:rFonts w:ascii="Century Gothic" w:hAnsi="Century Gothic"/>
        </w:rPr>
        <w:t>/</w:t>
      </w:r>
      <w:r>
        <w:rPr>
          <w:rFonts w:ascii="Century Gothic" w:hAnsi="Century Gothic"/>
        </w:rPr>
        <w:t>650</w:t>
      </w:r>
      <w:r w:rsidR="00A10B29" w:rsidRPr="00692884">
        <w:rPr>
          <w:rFonts w:ascii="Century Gothic" w:hAnsi="Century Gothic"/>
        </w:rPr>
        <w:t xml:space="preserve">KmH </w:t>
      </w:r>
      <w:r>
        <w:rPr>
          <w:rFonts w:ascii="Century Gothic" w:hAnsi="Century Gothic"/>
        </w:rPr>
        <w:tab/>
      </w:r>
      <w:r w:rsidR="00A10B29" w:rsidRPr="00692884">
        <w:rPr>
          <w:rFonts w:ascii="Century Gothic" w:hAnsi="Century Gothic"/>
        </w:rPr>
        <w:t xml:space="preserve">Modification(s) : </w:t>
      </w:r>
      <w:r w:rsidR="00A10B29" w:rsidRPr="00692884">
        <w:rPr>
          <w:rFonts w:ascii="Century Gothic" w:hAnsi="Century Gothic"/>
        </w:rPr>
        <w:tab/>
      </w:r>
      <w:r w:rsidR="00A10B29" w:rsidRPr="00692884">
        <w:rPr>
          <w:rFonts w:ascii="Century Gothic" w:hAnsi="Century Gothic"/>
        </w:rPr>
        <w:tab/>
      </w:r>
      <w:r w:rsidR="00A10B29" w:rsidRPr="00692884">
        <w:rPr>
          <w:rFonts w:ascii="Century Gothic" w:hAnsi="Century Gothic"/>
        </w:rPr>
        <w:tab/>
        <w:t>Actuel :</w:t>
      </w:r>
    </w:p>
    <w:p w:rsidR="00A10B29" w:rsidRPr="00692884" w:rsidRDefault="00B712DF" w:rsidP="0069288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</w:t>
      </w:r>
      <w:r w:rsidR="00981C4F">
        <w:rPr>
          <w:rFonts w:ascii="Century Gothic" w:hAnsi="Century Gothic"/>
        </w:rPr>
        <w:t>113</w:t>
      </w:r>
      <w:r w:rsidR="00A10B29" w:rsidRPr="00692884">
        <w:rPr>
          <w:rFonts w:ascii="Century Gothic" w:hAnsi="Century Gothic"/>
        </w:rPr>
        <w:t>/</w:t>
      </w:r>
      <w:r w:rsidR="00981C4F">
        <w:rPr>
          <w:rFonts w:ascii="Century Gothic" w:hAnsi="Century Gothic"/>
        </w:rPr>
        <w:t>225/</w:t>
      </w:r>
      <w:r w:rsidR="003A7530">
        <w:rPr>
          <w:rFonts w:ascii="Century Gothic" w:hAnsi="Century Gothic"/>
        </w:rPr>
        <w:t>4</w:t>
      </w:r>
      <w:r w:rsidR="00981C4F">
        <w:rPr>
          <w:rFonts w:ascii="Century Gothic" w:hAnsi="Century Gothic"/>
        </w:rPr>
        <w:t>50/</w:t>
      </w:r>
      <w:r>
        <w:rPr>
          <w:rFonts w:ascii="Century Gothic" w:hAnsi="Century Gothic"/>
        </w:rPr>
        <w:t>9</w:t>
      </w:r>
      <w:r w:rsidR="00981C4F">
        <w:rPr>
          <w:rFonts w:ascii="Century Gothic" w:hAnsi="Century Gothic"/>
        </w:rPr>
        <w:t>00</w:t>
      </w:r>
      <w:r w:rsidR="00A10B29" w:rsidRPr="00692884">
        <w:rPr>
          <w:rFonts w:ascii="Century Gothic" w:hAnsi="Century Gothic"/>
        </w:rPr>
        <w:t>MR</w:t>
      </w:r>
      <w:r w:rsidR="00A10B29" w:rsidRPr="00692884">
        <w:rPr>
          <w:rFonts w:ascii="Century Gothic" w:hAnsi="Century Gothic"/>
        </w:rPr>
        <w:tab/>
        <w:t xml:space="preserve">Modification(s) : </w:t>
      </w:r>
      <w:r w:rsidR="00A10B29" w:rsidRPr="00692884">
        <w:rPr>
          <w:rFonts w:ascii="Century Gothic" w:hAnsi="Century Gothic"/>
        </w:rPr>
        <w:tab/>
      </w:r>
      <w:r w:rsidR="00A10B29" w:rsidRPr="00692884">
        <w:rPr>
          <w:rFonts w:ascii="Century Gothic" w:hAnsi="Century Gothic"/>
        </w:rPr>
        <w:tab/>
      </w:r>
      <w:r w:rsidR="00A10B29"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Vitesse spatiale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Vitesse aquatique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Senseur passif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Senseur balayage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Senseur recherche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Senseur focalisation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Actuel : 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Abri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Complet </w:t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Coque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DE4110">
        <w:rPr>
          <w:rFonts w:ascii="Century Gothic" w:hAnsi="Century Gothic"/>
        </w:rPr>
        <w:t>2</w:t>
      </w:r>
      <w:r w:rsidRPr="00692884">
        <w:rPr>
          <w:rFonts w:ascii="Century Gothic" w:hAnsi="Century Gothic"/>
        </w:rPr>
        <w:t xml:space="preserve"> D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  <w:lang w:val="en-US"/>
        </w:rPr>
      </w:pPr>
      <w:r w:rsidRPr="00692884">
        <w:rPr>
          <w:rFonts w:ascii="Century Gothic" w:hAnsi="Century Gothic"/>
          <w:lang w:val="en-US"/>
        </w:rPr>
        <w:t>Ecran(s):</w:t>
      </w:r>
      <w:r w:rsidRPr="00692884">
        <w:rPr>
          <w:rFonts w:ascii="Century Gothic" w:hAnsi="Century Gothic"/>
          <w:lang w:val="en-US"/>
        </w:rPr>
        <w:tab/>
      </w:r>
      <w:r w:rsidRPr="00692884">
        <w:rPr>
          <w:rFonts w:ascii="Century Gothic" w:hAnsi="Century Gothic"/>
          <w:lang w:val="en-US"/>
        </w:rPr>
        <w:tab/>
      </w:r>
      <w:r w:rsidRPr="00692884">
        <w:rPr>
          <w:rFonts w:ascii="Century Gothic" w:hAnsi="Century Gothic"/>
          <w:lang w:val="en-US"/>
        </w:rPr>
        <w:tab/>
        <w:t xml:space="preserve">-  </w:t>
      </w:r>
      <w:r w:rsidRPr="00692884">
        <w:rPr>
          <w:rFonts w:ascii="Century Gothic" w:hAnsi="Century Gothic"/>
          <w:lang w:val="en-US"/>
        </w:rPr>
        <w:tab/>
      </w:r>
      <w:r w:rsidRPr="00692884">
        <w:rPr>
          <w:rFonts w:ascii="Century Gothic" w:hAnsi="Century Gothic"/>
          <w:lang w:val="en-US"/>
        </w:rPr>
        <w:tab/>
        <w:t xml:space="preserve">Modification(s) : </w:t>
      </w:r>
      <w:r w:rsidRPr="00692884">
        <w:rPr>
          <w:rFonts w:ascii="Century Gothic" w:hAnsi="Century Gothic"/>
          <w:lang w:val="en-US"/>
        </w:rPr>
        <w:tab/>
      </w:r>
      <w:r w:rsidRPr="00692884">
        <w:rPr>
          <w:rFonts w:ascii="Century Gothic" w:hAnsi="Century Gothic"/>
          <w:lang w:val="en-US"/>
        </w:rPr>
        <w:tab/>
      </w:r>
      <w:r w:rsidRPr="00692884">
        <w:rPr>
          <w:rFonts w:ascii="Century Gothic" w:hAnsi="Century Gothic"/>
          <w:lang w:val="en-US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Ecran arc avant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Ecran arc arrière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Ecran arc supérieur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Ecran arc inférieur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  <w:lang w:val="en-US"/>
        </w:rPr>
      </w:pPr>
      <w:r w:rsidRPr="00692884">
        <w:rPr>
          <w:rFonts w:ascii="Century Gothic" w:hAnsi="Century Gothic"/>
          <w:lang w:val="en-US"/>
        </w:rPr>
        <w:t>Ecran(s) détruit(s) :</w:t>
      </w:r>
      <w:r w:rsidRPr="00692884">
        <w:rPr>
          <w:rFonts w:ascii="Century Gothic" w:hAnsi="Century Gothic"/>
          <w:lang w:val="en-US"/>
        </w:rPr>
        <w:tab/>
      </w:r>
      <w:r w:rsidRPr="00692884">
        <w:rPr>
          <w:rFonts w:ascii="Century Gothic" w:hAnsi="Century Gothic"/>
          <w:lang w:val="en-US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  <w:lang w:val="en-US"/>
        </w:rPr>
      </w:pPr>
      <w:r w:rsidRPr="00692884">
        <w:rPr>
          <w:rFonts w:ascii="Century Gothic" w:hAnsi="Century Gothic"/>
          <w:lang w:val="en-US"/>
        </w:rPr>
        <w:t>Commande(s) ionisée(s) :</w:t>
      </w:r>
      <w:r w:rsidRPr="00692884">
        <w:rPr>
          <w:rFonts w:ascii="Century Gothic" w:hAnsi="Century Gothic"/>
          <w:lang w:val="en-US"/>
        </w:rPr>
        <w:tab/>
      </w:r>
    </w:p>
    <w:p w:rsidR="00A10B29" w:rsidRPr="00981C4F" w:rsidRDefault="00A10B29" w:rsidP="00692884">
      <w:pPr>
        <w:jc w:val="left"/>
        <w:rPr>
          <w:rFonts w:ascii="Century Gothic" w:hAnsi="Century Gothic"/>
        </w:rPr>
      </w:pPr>
      <w:r w:rsidRPr="00981C4F">
        <w:rPr>
          <w:rFonts w:ascii="Century Gothic" w:hAnsi="Century Gothic"/>
        </w:rPr>
        <w:t>Dommage(s) grave(s):</w:t>
      </w:r>
      <w:r w:rsidRPr="00981C4F">
        <w:rPr>
          <w:rFonts w:ascii="Century Gothic" w:hAnsi="Century Gothic"/>
        </w:rPr>
        <w:tab/>
      </w:r>
    </w:p>
    <w:p w:rsidR="00A10B29" w:rsidRPr="00981C4F" w:rsidRDefault="00A10B29" w:rsidP="00692884">
      <w:pPr>
        <w:jc w:val="left"/>
        <w:rPr>
          <w:rFonts w:ascii="Century Gothic" w:hAnsi="Century Gothic"/>
        </w:rPr>
      </w:pPr>
      <w:r w:rsidRPr="00981C4F">
        <w:rPr>
          <w:rFonts w:ascii="Century Gothic" w:hAnsi="Century Gothic"/>
        </w:rPr>
        <w:t>Dommage(s) sévère(s):</w:t>
      </w:r>
      <w:r w:rsidRPr="00981C4F">
        <w:rPr>
          <w:rFonts w:ascii="Century Gothic" w:hAnsi="Century Gothic"/>
        </w:rPr>
        <w:tab/>
      </w:r>
    </w:p>
    <w:p w:rsidR="00A10B29" w:rsidRPr="00981C4F" w:rsidRDefault="00A10B29" w:rsidP="00692884">
      <w:pPr>
        <w:jc w:val="left"/>
        <w:rPr>
          <w:rFonts w:ascii="Century Gothic" w:hAnsi="Century Gothic"/>
        </w:rPr>
      </w:pPr>
      <w:r w:rsidRPr="00981C4F">
        <w:rPr>
          <w:rFonts w:ascii="Century Gothic" w:hAnsi="Century Gothic"/>
        </w:rPr>
        <w:t>Déplacement(s) perdu(s):</w:t>
      </w:r>
      <w:r w:rsidRPr="00981C4F">
        <w:rPr>
          <w:rFonts w:ascii="Century Gothic" w:hAnsi="Century Gothic"/>
        </w:rPr>
        <w:tab/>
      </w:r>
    </w:p>
    <w:p w:rsidR="00A10B29" w:rsidRPr="00981C4F" w:rsidRDefault="00A10B29" w:rsidP="00692884">
      <w:pPr>
        <w:jc w:val="left"/>
        <w:rPr>
          <w:rFonts w:ascii="Century Gothic" w:hAnsi="Century Gothic"/>
        </w:rPr>
      </w:pPr>
    </w:p>
    <w:p w:rsidR="00A10B29" w:rsidRPr="00981C4F" w:rsidRDefault="00A10B29" w:rsidP="00692884">
      <w:pPr>
        <w:jc w:val="left"/>
        <w:rPr>
          <w:rFonts w:ascii="Century Gothic" w:hAnsi="Century Gothic"/>
        </w:rPr>
      </w:pPr>
      <w:r w:rsidRPr="00981C4F">
        <w:rPr>
          <w:rFonts w:ascii="Century Gothic" w:hAnsi="Century Gothic"/>
        </w:rPr>
        <w:t>Arme :</w:t>
      </w:r>
      <w:r w:rsidRPr="00981C4F">
        <w:rPr>
          <w:rFonts w:ascii="Century Gothic" w:hAnsi="Century Gothic"/>
        </w:rPr>
        <w:tab/>
      </w:r>
      <w:r w:rsidRPr="00981C4F">
        <w:rPr>
          <w:rFonts w:ascii="Century Gothic" w:hAnsi="Century Gothic"/>
        </w:rPr>
        <w:tab/>
      </w:r>
      <w:r w:rsidR="00981C4F" w:rsidRPr="00981C4F">
        <w:rPr>
          <w:rFonts w:ascii="Century Gothic" w:hAnsi="Century Gothic"/>
        </w:rPr>
        <w:t xml:space="preserve">1 Harpon </w:t>
      </w:r>
      <w:r w:rsidR="00981C4F">
        <w:rPr>
          <w:rFonts w:ascii="Century Gothic" w:hAnsi="Century Gothic"/>
        </w:rPr>
        <w:t>E</w:t>
      </w:r>
      <w:r w:rsidR="00981C4F" w:rsidRPr="00981C4F">
        <w:rPr>
          <w:rFonts w:ascii="Century Gothic" w:hAnsi="Century Gothic"/>
        </w:rPr>
        <w:t>nergétique</w:t>
      </w:r>
      <w:r w:rsidRPr="00981C4F">
        <w:rPr>
          <w:rFonts w:ascii="Century Gothic" w:hAnsi="Century Gothic"/>
        </w:rPr>
        <w:tab/>
        <w:t xml:space="preserve">Modification(s) : </w:t>
      </w:r>
      <w:r w:rsidRPr="00981C4F">
        <w:rPr>
          <w:rFonts w:ascii="Century Gothic" w:hAnsi="Century Gothic"/>
        </w:rPr>
        <w:tab/>
      </w:r>
      <w:r w:rsidRPr="00981C4F">
        <w:rPr>
          <w:rFonts w:ascii="Century Gothic" w:hAnsi="Century Gothic"/>
        </w:rPr>
        <w:tab/>
      </w:r>
      <w:r w:rsidRPr="00981C4F">
        <w:rPr>
          <w:rFonts w:ascii="Century Gothic" w:hAnsi="Century Gothic"/>
        </w:rPr>
        <w:tab/>
      </w:r>
    </w:p>
    <w:p w:rsidR="00A10B29" w:rsidRPr="00EA2AD6" w:rsidRDefault="00981C4F" w:rsidP="00692884">
      <w:pPr>
        <w:jc w:val="left"/>
        <w:rPr>
          <w:rFonts w:ascii="Century Gothic" w:hAnsi="Century Gothic"/>
          <w:lang w:val="en-US"/>
        </w:rPr>
      </w:pPr>
      <w:r w:rsidRPr="00EA2AD6">
        <w:rPr>
          <w:rFonts w:ascii="Century Gothic" w:hAnsi="Century Gothic"/>
          <w:lang w:val="en-US"/>
        </w:rPr>
        <w:t>Type :</w:t>
      </w:r>
      <w:r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  <w:t>Remorquage</w:t>
      </w:r>
      <w:r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 xml:space="preserve">Modification(s) : </w:t>
      </w:r>
      <w:r w:rsidR="00A10B29"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ab/>
      </w:r>
    </w:p>
    <w:p w:rsidR="00A10B29" w:rsidRPr="00EA2AD6" w:rsidRDefault="00981C4F" w:rsidP="00692884">
      <w:pPr>
        <w:jc w:val="left"/>
        <w:rPr>
          <w:rFonts w:ascii="Century Gothic" w:hAnsi="Century Gothic"/>
          <w:lang w:val="en-US"/>
        </w:rPr>
      </w:pPr>
      <w:r w:rsidRPr="00EA2AD6">
        <w:rPr>
          <w:rFonts w:ascii="Century Gothic" w:hAnsi="Century Gothic"/>
          <w:lang w:val="en-US"/>
        </w:rPr>
        <w:t>Servant(s) :</w:t>
      </w:r>
      <w:r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>Copilote</w:t>
      </w:r>
      <w:r w:rsidR="00A10B29"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ab/>
      </w:r>
      <w:r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 xml:space="preserve">Modification(s) : </w:t>
      </w:r>
      <w:r w:rsidR="00A10B29"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ab/>
      </w:r>
      <w:r w:rsidR="00A10B29" w:rsidRPr="00EA2AD6">
        <w:rPr>
          <w:rFonts w:ascii="Century Gothic" w:hAnsi="Century Gothic"/>
          <w:lang w:val="en-US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Arcs de tir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</w:t>
      </w:r>
      <w:r w:rsidR="00981C4F">
        <w:rPr>
          <w:rFonts w:ascii="Century Gothic" w:hAnsi="Century Gothic"/>
        </w:rPr>
        <w:t xml:space="preserve">rrière  </w:t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Ordinateur de visée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1 D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Dommage(s) :</w:t>
      </w:r>
      <w:r w:rsidRPr="00692884">
        <w:rPr>
          <w:rFonts w:ascii="Century Gothic" w:hAnsi="Century Gothic"/>
        </w:rPr>
        <w:tab/>
      </w:r>
      <w:r w:rsidR="00A063CD">
        <w:rPr>
          <w:rFonts w:ascii="Century Gothic" w:hAnsi="Century Gothic"/>
        </w:rPr>
        <w:t>(Disque fusion)</w:t>
      </w:r>
      <w:r w:rsidRPr="00692884">
        <w:rPr>
          <w:rFonts w:ascii="Century Gothic" w:hAnsi="Century Gothic"/>
        </w:rPr>
        <w:tab/>
      </w:r>
      <w:r w:rsidR="00A063CD">
        <w:rPr>
          <w:rFonts w:ascii="Century Gothic" w:hAnsi="Century Gothic"/>
        </w:rPr>
        <w:t>3 D</w:t>
      </w:r>
      <w:r w:rsidR="000E7468" w:rsidRPr="00692884">
        <w:rPr>
          <w:rFonts w:ascii="Century Gothic" w:hAnsi="Century Gothic"/>
        </w:rPr>
        <w:t xml:space="preserve">  </w:t>
      </w:r>
      <w:r w:rsidRPr="00692884">
        <w:rPr>
          <w:rFonts w:ascii="Century Gothic" w:hAnsi="Century Gothic"/>
        </w:rPr>
        <w:t xml:space="preserve">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Déflagration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Cadence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E14498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>/</w:t>
      </w:r>
      <w:r w:rsidR="00535661">
        <w:rPr>
          <w:rFonts w:ascii="Century Gothic" w:hAnsi="Century Gothic"/>
        </w:rPr>
        <w:t>5</w:t>
      </w:r>
      <w:r w:rsidRPr="00692884">
        <w:rPr>
          <w:rFonts w:ascii="Century Gothic" w:hAnsi="Century Gothic"/>
        </w:rPr>
        <w:t xml:space="preserve">R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Charge(s)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="000E7468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>/</w:t>
      </w:r>
      <w:r w:rsidR="000E7468">
        <w:rPr>
          <w:rFonts w:ascii="Century Gothic" w:hAnsi="Century Gothic"/>
        </w:rPr>
        <w:t>1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 xml:space="preserve">Portée atmosphérique :   </w:t>
      </w:r>
      <w:r w:rsidR="000E7468">
        <w:rPr>
          <w:rFonts w:ascii="Century Gothic" w:hAnsi="Century Gothic"/>
        </w:rPr>
        <w:t>25-50</w:t>
      </w:r>
      <w:r w:rsidRPr="00692884">
        <w:rPr>
          <w:rFonts w:ascii="Century Gothic" w:hAnsi="Century Gothic"/>
        </w:rPr>
        <w:t>/</w:t>
      </w:r>
      <w:r w:rsidR="000E7468">
        <w:rPr>
          <w:rFonts w:ascii="Century Gothic" w:hAnsi="Century Gothic"/>
        </w:rPr>
        <w:t>100/200</w:t>
      </w:r>
      <w:r w:rsidRPr="00692884">
        <w:rPr>
          <w:rFonts w:ascii="Century Gothic" w:hAnsi="Century Gothic"/>
        </w:rPr>
        <w:t xml:space="preserve">M </w:t>
      </w:r>
      <w:r w:rsidR="000E7468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spatiale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>-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aquatique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 xml:space="preserve">-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suppressAutoHyphens w:val="0"/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br w:type="page"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lastRenderedPageBreak/>
        <w:t>Arme 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Type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Servant(s)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Arcs de tir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Ordinateur de visée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Dommage(s)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Déflagration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Cadence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Charge(s)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 xml:space="preserve">Portée atmosphérique :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spatiale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aquatique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 xml:space="preserve">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Arme 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Type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Servant(s)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Arcs de tir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Ordinateur de visée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Dommage(s)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Déflagration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Cadence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Charge(s)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 xml:space="preserve">Portée atmosphérique :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spatiale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aquatique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 xml:space="preserve">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Arme 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Type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Servant(s)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Arcs de tir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Ordinateur de visée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Dommage(s)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Déflagration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Cadence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Charge(s) :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 xml:space="preserve">Portée atmosphérique :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spatiale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  <w:r w:rsidRPr="00692884">
        <w:rPr>
          <w:rFonts w:ascii="Century Gothic" w:hAnsi="Century Gothic"/>
        </w:rPr>
        <w:t>Portée aquatique :</w:t>
      </w:r>
      <w:r w:rsidRPr="00692884">
        <w:rPr>
          <w:rFonts w:ascii="Century Gothic" w:hAnsi="Century Gothic"/>
        </w:rPr>
        <w:tab/>
        <w:t xml:space="preserve">    </w:t>
      </w:r>
      <w:r w:rsidRPr="00692884">
        <w:rPr>
          <w:rFonts w:ascii="Century Gothic" w:hAnsi="Century Gothic"/>
        </w:rPr>
        <w:tab/>
        <w:t xml:space="preserve"> 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 xml:space="preserve">Modification(s) : </w:t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</w:r>
      <w:r w:rsidRPr="00692884">
        <w:rPr>
          <w:rFonts w:ascii="Century Gothic" w:hAnsi="Century Gothic"/>
        </w:rPr>
        <w:tab/>
        <w:t>Actuel :</w:t>
      </w:r>
    </w:p>
    <w:p w:rsidR="00A10B29" w:rsidRPr="00692884" w:rsidRDefault="00A10B29" w:rsidP="00692884">
      <w:pPr>
        <w:jc w:val="left"/>
        <w:rPr>
          <w:rFonts w:ascii="Century Gothic" w:hAnsi="Century Gothic"/>
        </w:rPr>
      </w:pPr>
    </w:p>
    <w:p w:rsidR="00484BC5" w:rsidRPr="00692884" w:rsidRDefault="00EA2AD6" w:rsidP="00EA2AD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Equipement(s) diver(s) :</w:t>
      </w:r>
    </w:p>
    <w:sectPr w:rsidR="00484BC5" w:rsidRPr="00692884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F81"/>
    <w:rsid w:val="000E4377"/>
    <w:rsid w:val="000E7468"/>
    <w:rsid w:val="000F6452"/>
    <w:rsid w:val="00100FA3"/>
    <w:rsid w:val="00105E6A"/>
    <w:rsid w:val="0011246F"/>
    <w:rsid w:val="00120E6C"/>
    <w:rsid w:val="00175C88"/>
    <w:rsid w:val="001821DA"/>
    <w:rsid w:val="00192C77"/>
    <w:rsid w:val="001B001D"/>
    <w:rsid w:val="001B0297"/>
    <w:rsid w:val="001D66D1"/>
    <w:rsid w:val="0020283A"/>
    <w:rsid w:val="002130EF"/>
    <w:rsid w:val="0023694E"/>
    <w:rsid w:val="002464F1"/>
    <w:rsid w:val="00246D7E"/>
    <w:rsid w:val="00253631"/>
    <w:rsid w:val="00283F21"/>
    <w:rsid w:val="0028445F"/>
    <w:rsid w:val="00287F67"/>
    <w:rsid w:val="002A2AA3"/>
    <w:rsid w:val="002A30D4"/>
    <w:rsid w:val="002D0E53"/>
    <w:rsid w:val="002F7C67"/>
    <w:rsid w:val="0033237E"/>
    <w:rsid w:val="00334D9A"/>
    <w:rsid w:val="00345D7F"/>
    <w:rsid w:val="003764B7"/>
    <w:rsid w:val="003A6789"/>
    <w:rsid w:val="003A7530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6749"/>
    <w:rsid w:val="00467FF7"/>
    <w:rsid w:val="004807F0"/>
    <w:rsid w:val="00484BC5"/>
    <w:rsid w:val="004A084A"/>
    <w:rsid w:val="004B05B2"/>
    <w:rsid w:val="004B4D4F"/>
    <w:rsid w:val="004F0D15"/>
    <w:rsid w:val="004F173C"/>
    <w:rsid w:val="00505EE3"/>
    <w:rsid w:val="00516D17"/>
    <w:rsid w:val="00535661"/>
    <w:rsid w:val="005452C0"/>
    <w:rsid w:val="00552579"/>
    <w:rsid w:val="005740AE"/>
    <w:rsid w:val="00597EE6"/>
    <w:rsid w:val="005B7C57"/>
    <w:rsid w:val="005C0251"/>
    <w:rsid w:val="00617CC8"/>
    <w:rsid w:val="006220DF"/>
    <w:rsid w:val="0065767E"/>
    <w:rsid w:val="00674214"/>
    <w:rsid w:val="00686435"/>
    <w:rsid w:val="0068713A"/>
    <w:rsid w:val="00692884"/>
    <w:rsid w:val="00693AF0"/>
    <w:rsid w:val="006B3D3F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C6BEE"/>
    <w:rsid w:val="007D7B8E"/>
    <w:rsid w:val="0080285B"/>
    <w:rsid w:val="00806C95"/>
    <w:rsid w:val="008254F1"/>
    <w:rsid w:val="00830D8A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294D"/>
    <w:rsid w:val="0095400C"/>
    <w:rsid w:val="009744E9"/>
    <w:rsid w:val="00981C4F"/>
    <w:rsid w:val="009A746F"/>
    <w:rsid w:val="009C11F9"/>
    <w:rsid w:val="009C3167"/>
    <w:rsid w:val="009C340E"/>
    <w:rsid w:val="00A04277"/>
    <w:rsid w:val="00A063CD"/>
    <w:rsid w:val="00A10B29"/>
    <w:rsid w:val="00A31F05"/>
    <w:rsid w:val="00A37E2B"/>
    <w:rsid w:val="00A60E98"/>
    <w:rsid w:val="00AB542A"/>
    <w:rsid w:val="00AD6C8C"/>
    <w:rsid w:val="00B009BA"/>
    <w:rsid w:val="00B05931"/>
    <w:rsid w:val="00B05B0F"/>
    <w:rsid w:val="00B25391"/>
    <w:rsid w:val="00B439C4"/>
    <w:rsid w:val="00B61E92"/>
    <w:rsid w:val="00B712DF"/>
    <w:rsid w:val="00B77330"/>
    <w:rsid w:val="00B926EA"/>
    <w:rsid w:val="00BA54DF"/>
    <w:rsid w:val="00BB46A4"/>
    <w:rsid w:val="00BE04D5"/>
    <w:rsid w:val="00BF783B"/>
    <w:rsid w:val="00C31DF5"/>
    <w:rsid w:val="00C43AB6"/>
    <w:rsid w:val="00C46099"/>
    <w:rsid w:val="00C65BD8"/>
    <w:rsid w:val="00C8014A"/>
    <w:rsid w:val="00C855C3"/>
    <w:rsid w:val="00CA15E3"/>
    <w:rsid w:val="00CA6594"/>
    <w:rsid w:val="00CC2E4A"/>
    <w:rsid w:val="00D12803"/>
    <w:rsid w:val="00D3699D"/>
    <w:rsid w:val="00D41BA5"/>
    <w:rsid w:val="00D53E20"/>
    <w:rsid w:val="00D7705C"/>
    <w:rsid w:val="00DE2127"/>
    <w:rsid w:val="00DE4110"/>
    <w:rsid w:val="00DE60FF"/>
    <w:rsid w:val="00DE7F1E"/>
    <w:rsid w:val="00DF0633"/>
    <w:rsid w:val="00DF6211"/>
    <w:rsid w:val="00E14498"/>
    <w:rsid w:val="00E15467"/>
    <w:rsid w:val="00E230AE"/>
    <w:rsid w:val="00E27CCC"/>
    <w:rsid w:val="00E35C95"/>
    <w:rsid w:val="00E366CC"/>
    <w:rsid w:val="00E41058"/>
    <w:rsid w:val="00E61A50"/>
    <w:rsid w:val="00E65442"/>
    <w:rsid w:val="00E727E2"/>
    <w:rsid w:val="00E86A4A"/>
    <w:rsid w:val="00EA1756"/>
    <w:rsid w:val="00EA2AD6"/>
    <w:rsid w:val="00F01F57"/>
    <w:rsid w:val="00F221A1"/>
    <w:rsid w:val="00F25DD7"/>
    <w:rsid w:val="00F36E79"/>
    <w:rsid w:val="00F43A46"/>
    <w:rsid w:val="00F51459"/>
    <w:rsid w:val="00F51CD0"/>
    <w:rsid w:val="00F61B60"/>
    <w:rsid w:val="00F8419B"/>
    <w:rsid w:val="00F92A8C"/>
    <w:rsid w:val="00FA154D"/>
    <w:rsid w:val="00FC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in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789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23</cp:revision>
  <dcterms:created xsi:type="dcterms:W3CDTF">2010-03-25T07:32:00Z</dcterms:created>
  <dcterms:modified xsi:type="dcterms:W3CDTF">2010-10-11T13:53:00Z</dcterms:modified>
</cp:coreProperties>
</file>